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2222C" w14:textId="77777777" w:rsidR="008A3990" w:rsidRDefault="008A3990" w:rsidP="008A3990">
      <w:pPr>
        <w:autoSpaceDE w:val="0"/>
        <w:autoSpaceDN w:val="0"/>
        <w:adjustRightInd w:val="0"/>
        <w:spacing w:after="0" w:line="240" w:lineRule="auto"/>
        <w:rPr>
          <w:rFonts w:cstheme="minorHAnsi"/>
          <w:b/>
          <w:bCs/>
          <w:color w:val="002060"/>
          <w:sz w:val="40"/>
          <w:szCs w:val="28"/>
        </w:rPr>
      </w:pPr>
      <w:r>
        <w:rPr>
          <w:noProof/>
          <w:lang w:eastAsia="fr-FR"/>
        </w:rPr>
        <w:drawing>
          <wp:inline distT="0" distB="0" distL="0" distR="0" wp14:anchorId="59BB34E3" wp14:editId="67530669">
            <wp:extent cx="1159510" cy="678180"/>
            <wp:effectExtent l="0" t="0" r="2540" b="7620"/>
            <wp:docPr id="1" name="Image 1"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510" cy="678180"/>
                    </a:xfrm>
                    <a:prstGeom prst="rect">
                      <a:avLst/>
                    </a:prstGeom>
                  </pic:spPr>
                </pic:pic>
              </a:graphicData>
            </a:graphic>
          </wp:inline>
        </w:drawing>
      </w:r>
      <w:r>
        <w:rPr>
          <w:noProof/>
          <w:lang w:eastAsia="fr-FR"/>
        </w:rPr>
        <w:t xml:space="preserve">                                                                                                               </w:t>
      </w:r>
      <w:r>
        <w:rPr>
          <w:noProof/>
          <w:lang w:eastAsia="fr-FR"/>
        </w:rPr>
        <w:drawing>
          <wp:inline distT="0" distB="0" distL="0" distR="0" wp14:anchorId="28995107" wp14:editId="1CC63BDB">
            <wp:extent cx="1092200" cy="7713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19906" cy="790922"/>
                    </a:xfrm>
                    <a:prstGeom prst="rect">
                      <a:avLst/>
                    </a:prstGeom>
                  </pic:spPr>
                </pic:pic>
              </a:graphicData>
            </a:graphic>
          </wp:inline>
        </w:drawing>
      </w:r>
    </w:p>
    <w:p w14:paraId="672A6659" w14:textId="77777777" w:rsidR="008A3990" w:rsidRDefault="008A3990" w:rsidP="00D02380">
      <w:pPr>
        <w:autoSpaceDE w:val="0"/>
        <w:autoSpaceDN w:val="0"/>
        <w:adjustRightInd w:val="0"/>
        <w:spacing w:after="0" w:line="240" w:lineRule="auto"/>
        <w:jc w:val="both"/>
        <w:rPr>
          <w:rFonts w:cstheme="minorHAnsi"/>
          <w:b/>
          <w:bCs/>
          <w:color w:val="002060"/>
          <w:sz w:val="40"/>
          <w:szCs w:val="28"/>
        </w:rPr>
      </w:pPr>
    </w:p>
    <w:p w14:paraId="632D8330" w14:textId="3D76BB6A" w:rsidR="007F276D" w:rsidRDefault="007F276D" w:rsidP="007F276D">
      <w:pPr>
        <w:autoSpaceDE w:val="0"/>
        <w:autoSpaceDN w:val="0"/>
        <w:adjustRightInd w:val="0"/>
        <w:spacing w:after="0" w:line="240" w:lineRule="auto"/>
        <w:jc w:val="center"/>
        <w:rPr>
          <w:b/>
          <w:bCs/>
          <w:color w:val="002060"/>
          <w:sz w:val="40"/>
          <w:szCs w:val="40"/>
        </w:rPr>
      </w:pPr>
      <w:r w:rsidRPr="007F276D">
        <w:rPr>
          <w:b/>
          <w:bCs/>
          <w:color w:val="002060"/>
          <w:sz w:val="40"/>
          <w:szCs w:val="40"/>
        </w:rPr>
        <w:t xml:space="preserve">Sinistralité automobile : les carrossiers et les experts </w:t>
      </w:r>
      <w:r w:rsidR="00C06B9D">
        <w:rPr>
          <w:b/>
          <w:bCs/>
          <w:color w:val="002060"/>
          <w:sz w:val="40"/>
          <w:szCs w:val="40"/>
        </w:rPr>
        <w:t xml:space="preserve">en </w:t>
      </w:r>
      <w:r w:rsidR="002C4C99">
        <w:rPr>
          <w:b/>
          <w:bCs/>
          <w:color w:val="002060"/>
          <w:sz w:val="40"/>
          <w:szCs w:val="40"/>
        </w:rPr>
        <w:t>automobiles</w:t>
      </w:r>
      <w:r w:rsidRPr="007F276D">
        <w:rPr>
          <w:b/>
          <w:bCs/>
          <w:color w:val="002060"/>
          <w:sz w:val="40"/>
          <w:szCs w:val="40"/>
        </w:rPr>
        <w:t xml:space="preserve"> signent un accord historique </w:t>
      </w:r>
    </w:p>
    <w:p w14:paraId="21406649" w14:textId="77777777" w:rsidR="007F276D" w:rsidRDefault="007F276D" w:rsidP="007F276D">
      <w:pPr>
        <w:autoSpaceDE w:val="0"/>
        <w:autoSpaceDN w:val="0"/>
        <w:adjustRightInd w:val="0"/>
        <w:spacing w:after="0" w:line="240" w:lineRule="auto"/>
        <w:jc w:val="center"/>
        <w:rPr>
          <w:b/>
          <w:bCs/>
          <w:color w:val="002060"/>
          <w:sz w:val="40"/>
          <w:szCs w:val="40"/>
        </w:rPr>
      </w:pPr>
    </w:p>
    <w:p w14:paraId="5DAB6C7B" w14:textId="2F5805D8" w:rsidR="00BF5D90" w:rsidRDefault="00B83B8D" w:rsidP="007F276D">
      <w:pPr>
        <w:autoSpaceDE w:val="0"/>
        <w:autoSpaceDN w:val="0"/>
        <w:adjustRightInd w:val="0"/>
        <w:spacing w:after="0" w:line="240" w:lineRule="auto"/>
        <w:jc w:val="both"/>
        <w:rPr>
          <w:rFonts w:cstheme="minorHAnsi"/>
          <w:b/>
          <w:bCs/>
          <w:color w:val="000000"/>
          <w:sz w:val="24"/>
          <w:szCs w:val="24"/>
        </w:rPr>
      </w:pPr>
      <w:r w:rsidRPr="00B83B8D">
        <w:rPr>
          <w:rFonts w:cstheme="minorHAnsi"/>
          <w:b/>
          <w:bCs/>
          <w:color w:val="000000"/>
          <w:sz w:val="24"/>
          <w:szCs w:val="24"/>
        </w:rPr>
        <w:t>La FNA, organisation représentative des professionnels de l’automobile, et BCA Expertise, leader français de l’expertise en automobile, ont convenu d’actualiser leurs accords professionnels afin de faciliter/ fluidifier les procédures d'expertise et de réparation, tenir compte des évolutions technologiques majeures (intelligence artificielle - IA), maintenir un bon niveau de relations professionnelles et d’apporter un service de qualité aux automobilistes.</w:t>
      </w:r>
    </w:p>
    <w:p w14:paraId="5EE4EE55" w14:textId="77777777" w:rsidR="000D5D50" w:rsidRDefault="000D5D50" w:rsidP="007F276D">
      <w:pPr>
        <w:autoSpaceDE w:val="0"/>
        <w:autoSpaceDN w:val="0"/>
        <w:adjustRightInd w:val="0"/>
        <w:spacing w:after="0" w:line="240" w:lineRule="auto"/>
        <w:jc w:val="both"/>
        <w:rPr>
          <w:rFonts w:cstheme="minorHAnsi"/>
          <w:b/>
          <w:bCs/>
          <w:color w:val="000000"/>
          <w:sz w:val="24"/>
          <w:szCs w:val="24"/>
        </w:rPr>
      </w:pPr>
      <w:bookmarkStart w:id="0" w:name="_GoBack"/>
      <w:bookmarkEnd w:id="0"/>
    </w:p>
    <w:p w14:paraId="745D748D" w14:textId="6CBE5F94" w:rsidR="000D5D50" w:rsidRDefault="000D5D50" w:rsidP="00B83B8D">
      <w:pPr>
        <w:autoSpaceDE w:val="0"/>
        <w:autoSpaceDN w:val="0"/>
        <w:adjustRightInd w:val="0"/>
        <w:spacing w:after="0" w:line="240" w:lineRule="auto"/>
        <w:jc w:val="center"/>
        <w:rPr>
          <w:rFonts w:cstheme="minorHAnsi"/>
          <w:b/>
          <w:bCs/>
          <w:color w:val="000000"/>
          <w:sz w:val="32"/>
          <w:szCs w:val="24"/>
        </w:rPr>
      </w:pPr>
      <w:r>
        <w:rPr>
          <w:rFonts w:cstheme="minorHAnsi"/>
          <w:b/>
          <w:bCs/>
          <w:noProof/>
          <w:color w:val="000000"/>
          <w:sz w:val="32"/>
          <w:szCs w:val="24"/>
          <w:lang w:eastAsia="fr-FR"/>
        </w:rPr>
        <w:drawing>
          <wp:inline distT="0" distB="0" distL="0" distR="0" wp14:anchorId="5E65ACFF" wp14:editId="56AFBFA5">
            <wp:extent cx="4295553" cy="31634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56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0234" cy="3166872"/>
                    </a:xfrm>
                    <a:prstGeom prst="rect">
                      <a:avLst/>
                    </a:prstGeom>
                  </pic:spPr>
                </pic:pic>
              </a:graphicData>
            </a:graphic>
          </wp:inline>
        </w:drawing>
      </w:r>
    </w:p>
    <w:p w14:paraId="6D7BEECA" w14:textId="77777777" w:rsidR="000D5D50" w:rsidRDefault="000D5D50" w:rsidP="00B83B8D">
      <w:pPr>
        <w:autoSpaceDE w:val="0"/>
        <w:autoSpaceDN w:val="0"/>
        <w:adjustRightInd w:val="0"/>
        <w:spacing w:after="0" w:line="240" w:lineRule="auto"/>
        <w:jc w:val="center"/>
        <w:rPr>
          <w:rFonts w:cstheme="minorHAnsi"/>
          <w:b/>
          <w:bCs/>
          <w:color w:val="000000"/>
          <w:sz w:val="32"/>
          <w:szCs w:val="24"/>
        </w:rPr>
      </w:pPr>
    </w:p>
    <w:p w14:paraId="0E27B00A" w14:textId="404D3876" w:rsidR="001F73BA" w:rsidRPr="00B83B8D" w:rsidRDefault="00B83B8D" w:rsidP="00B83B8D">
      <w:pPr>
        <w:autoSpaceDE w:val="0"/>
        <w:autoSpaceDN w:val="0"/>
        <w:adjustRightInd w:val="0"/>
        <w:spacing w:after="0" w:line="240" w:lineRule="auto"/>
        <w:jc w:val="center"/>
        <w:rPr>
          <w:rFonts w:cstheme="minorHAnsi"/>
          <w:color w:val="000000"/>
          <w:sz w:val="20"/>
          <w:szCs w:val="20"/>
        </w:rPr>
      </w:pPr>
      <w:r w:rsidRPr="00B83B8D">
        <w:rPr>
          <w:rFonts w:cstheme="minorHAnsi"/>
          <w:color w:val="000000"/>
          <w:sz w:val="20"/>
          <w:szCs w:val="20"/>
        </w:rPr>
        <w:t>Signature ce jeudi 10 février à la Chambre des Métiers et de l'Artisanat de France, d’une nouvelle Charte FNA/BCA Expertise. Sont présents : Robert BASSOLS - Président de la FNA, Marie Françoise BERRODIER- Présidente de la bran</w:t>
      </w:r>
      <w:r w:rsidR="00C06B9D">
        <w:rPr>
          <w:rFonts w:cstheme="minorHAnsi"/>
          <w:color w:val="000000"/>
          <w:sz w:val="20"/>
          <w:szCs w:val="20"/>
        </w:rPr>
        <w:t xml:space="preserve">che carrosserie de la FNA et </w:t>
      </w:r>
      <w:r w:rsidRPr="00B83B8D">
        <w:rPr>
          <w:rFonts w:cstheme="minorHAnsi"/>
          <w:color w:val="000000"/>
          <w:sz w:val="20"/>
          <w:szCs w:val="20"/>
        </w:rPr>
        <w:t>Jean PREVOST - Président de BCA Expertise.</w:t>
      </w:r>
    </w:p>
    <w:p w14:paraId="60061E4C" w14:textId="77777777" w:rsidR="00716B58" w:rsidRPr="00716B58" w:rsidRDefault="00716B58" w:rsidP="00D30E48">
      <w:pPr>
        <w:autoSpaceDE w:val="0"/>
        <w:autoSpaceDN w:val="0"/>
        <w:adjustRightInd w:val="0"/>
        <w:spacing w:after="0" w:line="240" w:lineRule="auto"/>
        <w:jc w:val="both"/>
        <w:rPr>
          <w:rFonts w:cstheme="minorHAnsi"/>
          <w:b/>
          <w:bCs/>
          <w:color w:val="000000"/>
          <w:sz w:val="24"/>
          <w:szCs w:val="24"/>
        </w:rPr>
      </w:pPr>
    </w:p>
    <w:p w14:paraId="09962CB2" w14:textId="05A7FF13" w:rsidR="447AC308" w:rsidRDefault="59D25095" w:rsidP="14216595">
      <w:pPr>
        <w:spacing w:after="0" w:line="240" w:lineRule="auto"/>
        <w:jc w:val="both"/>
        <w:rPr>
          <w:sz w:val="24"/>
          <w:szCs w:val="24"/>
        </w:rPr>
      </w:pPr>
      <w:r w:rsidRPr="0807D027">
        <w:rPr>
          <w:sz w:val="24"/>
          <w:szCs w:val="24"/>
        </w:rPr>
        <w:t xml:space="preserve">La FNA et BCA Expertise </w:t>
      </w:r>
      <w:r w:rsidR="447AC308" w:rsidRPr="0807D027">
        <w:rPr>
          <w:sz w:val="24"/>
          <w:szCs w:val="24"/>
        </w:rPr>
        <w:t>ont signé ce jeudi</w:t>
      </w:r>
      <w:r w:rsidR="34E3CC28" w:rsidRPr="0807D027">
        <w:rPr>
          <w:sz w:val="24"/>
          <w:szCs w:val="24"/>
        </w:rPr>
        <w:t xml:space="preserve"> 10 février, un nouvel accord professionnel </w:t>
      </w:r>
      <w:r w:rsidR="0BBF7277" w:rsidRPr="0807D027">
        <w:rPr>
          <w:sz w:val="24"/>
          <w:szCs w:val="24"/>
        </w:rPr>
        <w:t xml:space="preserve">au sein de la CMA France, la maison des artisans de France. Ce choix non anodin, marque la volonté des deux structures à </w:t>
      </w:r>
      <w:r w:rsidR="4D90864D" w:rsidRPr="0807D027">
        <w:rPr>
          <w:sz w:val="24"/>
          <w:szCs w:val="24"/>
        </w:rPr>
        <w:t>réaffirmer</w:t>
      </w:r>
      <w:r w:rsidR="0BBF7277" w:rsidRPr="0807D027">
        <w:rPr>
          <w:sz w:val="24"/>
          <w:szCs w:val="24"/>
        </w:rPr>
        <w:t xml:space="preserve"> l’</w:t>
      </w:r>
      <w:r w:rsidR="527FEFC3" w:rsidRPr="0807D027">
        <w:rPr>
          <w:sz w:val="24"/>
          <w:szCs w:val="24"/>
        </w:rPr>
        <w:t>ADN des chartes de bonnes pratiques datant de 2008</w:t>
      </w:r>
      <w:r w:rsidR="764FB069" w:rsidRPr="0807D027">
        <w:rPr>
          <w:sz w:val="24"/>
          <w:szCs w:val="24"/>
        </w:rPr>
        <w:t xml:space="preserve">. </w:t>
      </w:r>
    </w:p>
    <w:p w14:paraId="4FB0160B" w14:textId="1AE693D9" w:rsidR="00E47E0B" w:rsidRPr="00C55BB9" w:rsidRDefault="002E4311" w:rsidP="00C55BB9">
      <w:pPr>
        <w:spacing w:after="0" w:line="240" w:lineRule="auto"/>
        <w:jc w:val="both"/>
        <w:rPr>
          <w:i/>
          <w:iCs/>
          <w:sz w:val="24"/>
          <w:szCs w:val="24"/>
        </w:rPr>
      </w:pPr>
      <w:r>
        <w:rPr>
          <w:sz w:val="24"/>
          <w:szCs w:val="24"/>
        </w:rPr>
        <w:t>« </w:t>
      </w:r>
      <w:r w:rsidR="7BB512E7" w:rsidRPr="00C55BB9">
        <w:rPr>
          <w:i/>
          <w:iCs/>
          <w:sz w:val="24"/>
          <w:szCs w:val="24"/>
        </w:rPr>
        <w:t>L’objet de cette charte</w:t>
      </w:r>
      <w:r w:rsidR="764FB069" w:rsidRPr="00C55BB9">
        <w:rPr>
          <w:i/>
          <w:iCs/>
          <w:sz w:val="24"/>
          <w:szCs w:val="24"/>
        </w:rPr>
        <w:t xml:space="preserve">, affirme Marie Françoise BERRODIER, </w:t>
      </w:r>
      <w:r w:rsidR="193070E9" w:rsidRPr="00C55BB9">
        <w:rPr>
          <w:i/>
          <w:iCs/>
          <w:sz w:val="24"/>
          <w:szCs w:val="24"/>
        </w:rPr>
        <w:t>est de privilégier</w:t>
      </w:r>
      <w:r w:rsidR="75DD8FFB" w:rsidRPr="00C55BB9">
        <w:rPr>
          <w:i/>
          <w:iCs/>
          <w:sz w:val="24"/>
          <w:szCs w:val="24"/>
        </w:rPr>
        <w:t xml:space="preserve"> </w:t>
      </w:r>
      <w:r w:rsidR="0A9133A5" w:rsidRPr="00C55BB9">
        <w:rPr>
          <w:i/>
          <w:iCs/>
          <w:sz w:val="24"/>
          <w:szCs w:val="24"/>
        </w:rPr>
        <w:t xml:space="preserve">à travers 13 engagements, </w:t>
      </w:r>
      <w:r w:rsidR="75DD8FFB" w:rsidRPr="00C55BB9">
        <w:rPr>
          <w:i/>
          <w:iCs/>
          <w:sz w:val="24"/>
          <w:szCs w:val="24"/>
        </w:rPr>
        <w:t>la concertation</w:t>
      </w:r>
      <w:r w:rsidR="5AEC1770" w:rsidRPr="00C55BB9">
        <w:rPr>
          <w:i/>
          <w:iCs/>
          <w:sz w:val="24"/>
          <w:szCs w:val="24"/>
        </w:rPr>
        <w:t>, d’appliquer leur</w:t>
      </w:r>
      <w:r w:rsidR="75DD8FFB" w:rsidRPr="00C55BB9">
        <w:rPr>
          <w:i/>
          <w:iCs/>
          <w:sz w:val="24"/>
          <w:szCs w:val="24"/>
        </w:rPr>
        <w:t xml:space="preserve">s valeurs essentielles attachées au respect </w:t>
      </w:r>
      <w:r w:rsidR="5AEC1770" w:rsidRPr="00C55BB9">
        <w:rPr>
          <w:i/>
          <w:iCs/>
          <w:sz w:val="24"/>
          <w:szCs w:val="24"/>
        </w:rPr>
        <w:t>du contradictoire</w:t>
      </w:r>
      <w:r w:rsidR="4F7555A3" w:rsidRPr="00C55BB9">
        <w:rPr>
          <w:i/>
          <w:iCs/>
          <w:sz w:val="24"/>
          <w:szCs w:val="24"/>
        </w:rPr>
        <w:t xml:space="preserve"> dans un contexte où tout évolue rapidement</w:t>
      </w:r>
      <w:r w:rsidRPr="00C55BB9">
        <w:rPr>
          <w:i/>
          <w:iCs/>
          <w:sz w:val="24"/>
          <w:szCs w:val="24"/>
        </w:rPr>
        <w:t>.</w:t>
      </w:r>
      <w:r w:rsidR="346A3FD3" w:rsidRPr="00C55BB9">
        <w:rPr>
          <w:i/>
          <w:iCs/>
          <w:sz w:val="24"/>
          <w:szCs w:val="24"/>
        </w:rPr>
        <w:t xml:space="preserve"> </w:t>
      </w:r>
      <w:r w:rsidR="00E47E0B" w:rsidRPr="00C55BB9">
        <w:rPr>
          <w:rFonts w:cstheme="minorHAnsi"/>
          <w:i/>
          <w:iCs/>
          <w:sz w:val="24"/>
          <w:szCs w:val="24"/>
        </w:rPr>
        <w:t>C’est d’ailleurs ce qui a été mis en œuvre au cours de la rédaction et permis d’identifier des thématiques essentielles et pour lesquelles des axes de progression étaient envisageables</w:t>
      </w:r>
      <w:r w:rsidR="00C55BB9">
        <w:rPr>
          <w:rFonts w:cstheme="minorHAnsi"/>
          <w:sz w:val="24"/>
          <w:szCs w:val="24"/>
        </w:rPr>
        <w:t> »</w:t>
      </w:r>
      <w:r w:rsidR="00E47E0B" w:rsidRPr="00706E1B">
        <w:rPr>
          <w:rFonts w:cstheme="minorHAnsi"/>
          <w:sz w:val="24"/>
          <w:szCs w:val="24"/>
        </w:rPr>
        <w:t>.</w:t>
      </w:r>
    </w:p>
    <w:p w14:paraId="77F56EC8" w14:textId="1AC2A408" w:rsidR="00C55BB9" w:rsidRDefault="00C55BB9" w:rsidP="00D30E48">
      <w:pPr>
        <w:autoSpaceDE w:val="0"/>
        <w:autoSpaceDN w:val="0"/>
        <w:adjustRightInd w:val="0"/>
        <w:spacing w:after="0" w:line="240" w:lineRule="auto"/>
        <w:jc w:val="both"/>
        <w:rPr>
          <w:rFonts w:cstheme="minorHAnsi"/>
          <w:sz w:val="24"/>
          <w:szCs w:val="24"/>
        </w:rPr>
      </w:pPr>
    </w:p>
    <w:p w14:paraId="2B591D40" w14:textId="6C6B10B0" w:rsidR="006F2397" w:rsidRPr="002E4311" w:rsidRDefault="71D1AAC3" w:rsidP="7D1E047A">
      <w:pPr>
        <w:autoSpaceDE w:val="0"/>
        <w:autoSpaceDN w:val="0"/>
        <w:adjustRightInd w:val="0"/>
        <w:spacing w:after="0" w:line="240" w:lineRule="auto"/>
        <w:jc w:val="both"/>
        <w:rPr>
          <w:b/>
          <w:bCs/>
          <w:color w:val="000000"/>
          <w:sz w:val="24"/>
          <w:szCs w:val="24"/>
        </w:rPr>
      </w:pPr>
      <w:r w:rsidRPr="002E4311">
        <w:rPr>
          <w:b/>
          <w:bCs/>
          <w:color w:val="000000" w:themeColor="text1"/>
          <w:sz w:val="24"/>
          <w:szCs w:val="24"/>
        </w:rPr>
        <w:t xml:space="preserve">La FNA et </w:t>
      </w:r>
      <w:r w:rsidR="0E2CE424" w:rsidRPr="002E4311">
        <w:rPr>
          <w:b/>
          <w:bCs/>
          <w:color w:val="000000" w:themeColor="text1"/>
          <w:sz w:val="24"/>
          <w:szCs w:val="24"/>
        </w:rPr>
        <w:t>BCA Expertise ont ainsi convenu d’</w:t>
      </w:r>
      <w:r w:rsidR="7D1C6360" w:rsidRPr="002E4311">
        <w:rPr>
          <w:b/>
          <w:bCs/>
          <w:color w:val="000000" w:themeColor="text1"/>
          <w:sz w:val="24"/>
          <w:szCs w:val="24"/>
        </w:rPr>
        <w:t>œuvrer</w:t>
      </w:r>
      <w:r w:rsidR="0E2CE424" w:rsidRPr="002E4311">
        <w:rPr>
          <w:b/>
          <w:bCs/>
          <w:color w:val="000000" w:themeColor="text1"/>
          <w:sz w:val="24"/>
          <w:szCs w:val="24"/>
        </w:rPr>
        <w:t xml:space="preserve"> sous </w:t>
      </w:r>
      <w:r w:rsidR="6204BD0B" w:rsidRPr="002E4311">
        <w:rPr>
          <w:b/>
          <w:bCs/>
          <w:color w:val="000000" w:themeColor="text1"/>
          <w:sz w:val="24"/>
          <w:szCs w:val="24"/>
        </w:rPr>
        <w:t>3</w:t>
      </w:r>
      <w:r w:rsidR="0E2CE424" w:rsidRPr="002E4311">
        <w:rPr>
          <w:b/>
          <w:bCs/>
          <w:color w:val="000000" w:themeColor="text1"/>
          <w:sz w:val="24"/>
          <w:szCs w:val="24"/>
        </w:rPr>
        <w:t xml:space="preserve"> axes :</w:t>
      </w:r>
    </w:p>
    <w:p w14:paraId="31117F6C" w14:textId="77777777" w:rsidR="006F2397" w:rsidRPr="002E4109" w:rsidRDefault="006F2397" w:rsidP="002E4109">
      <w:pPr>
        <w:pStyle w:val="Paragraphedeliste"/>
        <w:numPr>
          <w:ilvl w:val="0"/>
          <w:numId w:val="5"/>
        </w:numPr>
        <w:autoSpaceDE w:val="0"/>
        <w:autoSpaceDN w:val="0"/>
        <w:adjustRightInd w:val="0"/>
        <w:spacing w:after="0" w:line="240" w:lineRule="auto"/>
        <w:jc w:val="both"/>
        <w:rPr>
          <w:rFonts w:cstheme="minorHAnsi"/>
          <w:bCs/>
          <w:color w:val="000000"/>
          <w:sz w:val="24"/>
          <w:szCs w:val="24"/>
        </w:rPr>
      </w:pPr>
      <w:r w:rsidRPr="002E4109">
        <w:rPr>
          <w:rFonts w:cstheme="minorHAnsi"/>
          <w:bCs/>
          <w:color w:val="000000"/>
          <w:sz w:val="24"/>
          <w:szCs w:val="24"/>
        </w:rPr>
        <w:t xml:space="preserve">La mise à jour des accords professionnels </w:t>
      </w:r>
      <w:r w:rsidR="00DC5A58" w:rsidRPr="002E4109">
        <w:rPr>
          <w:rFonts w:cstheme="minorHAnsi"/>
          <w:bCs/>
          <w:color w:val="000000"/>
          <w:sz w:val="24"/>
          <w:szCs w:val="24"/>
        </w:rPr>
        <w:t>de</w:t>
      </w:r>
      <w:r w:rsidRPr="002E4109">
        <w:rPr>
          <w:rFonts w:cstheme="minorHAnsi"/>
          <w:bCs/>
          <w:color w:val="000000"/>
          <w:sz w:val="24"/>
          <w:szCs w:val="24"/>
        </w:rPr>
        <w:t xml:space="preserve"> 2013 pour y intégrer les</w:t>
      </w:r>
      <w:r w:rsidR="000524BC" w:rsidRPr="002E4109">
        <w:rPr>
          <w:rFonts w:cstheme="minorHAnsi"/>
          <w:bCs/>
          <w:color w:val="000000"/>
          <w:sz w:val="24"/>
          <w:szCs w:val="24"/>
        </w:rPr>
        <w:t xml:space="preserve"> </w:t>
      </w:r>
      <w:r w:rsidRPr="002E4109">
        <w:rPr>
          <w:rFonts w:cstheme="minorHAnsi"/>
          <w:bCs/>
          <w:color w:val="000000"/>
          <w:sz w:val="24"/>
          <w:szCs w:val="24"/>
        </w:rPr>
        <w:t>évolutions techniques, digitales, environnementales, règlementaires et les nouveaux</w:t>
      </w:r>
      <w:r w:rsidR="00D02380" w:rsidRPr="002E4109">
        <w:rPr>
          <w:rFonts w:cstheme="minorHAnsi"/>
          <w:bCs/>
          <w:color w:val="000000"/>
          <w:sz w:val="24"/>
          <w:szCs w:val="24"/>
        </w:rPr>
        <w:t xml:space="preserve"> </w:t>
      </w:r>
      <w:r w:rsidRPr="002E4109">
        <w:rPr>
          <w:rFonts w:cstheme="minorHAnsi"/>
          <w:bCs/>
          <w:color w:val="000000"/>
          <w:sz w:val="24"/>
          <w:szCs w:val="24"/>
        </w:rPr>
        <w:t>processus de réparations, de communication et de gestion</w:t>
      </w:r>
    </w:p>
    <w:p w14:paraId="0A648390" w14:textId="77777777" w:rsidR="006F2397" w:rsidRDefault="0E2CE424" w:rsidP="7D1E047A">
      <w:pPr>
        <w:pStyle w:val="Paragraphedeliste"/>
        <w:numPr>
          <w:ilvl w:val="0"/>
          <w:numId w:val="5"/>
        </w:numPr>
        <w:autoSpaceDE w:val="0"/>
        <w:autoSpaceDN w:val="0"/>
        <w:adjustRightInd w:val="0"/>
        <w:spacing w:after="0" w:line="240" w:lineRule="auto"/>
        <w:jc w:val="both"/>
        <w:rPr>
          <w:color w:val="000000"/>
          <w:sz w:val="24"/>
          <w:szCs w:val="24"/>
        </w:rPr>
      </w:pPr>
      <w:r w:rsidRPr="7D1E047A">
        <w:rPr>
          <w:color w:val="000000" w:themeColor="text1"/>
          <w:sz w:val="24"/>
          <w:szCs w:val="24"/>
        </w:rPr>
        <w:t>La mise en place de groupes de travail, en parallèle de la Charte, afin d’améliorer au fil de</w:t>
      </w:r>
      <w:r w:rsidR="296568F0" w:rsidRPr="7D1E047A">
        <w:rPr>
          <w:color w:val="000000" w:themeColor="text1"/>
          <w:sz w:val="24"/>
          <w:szCs w:val="24"/>
        </w:rPr>
        <w:t xml:space="preserve"> </w:t>
      </w:r>
      <w:r w:rsidRPr="7D1E047A">
        <w:rPr>
          <w:color w:val="000000" w:themeColor="text1"/>
          <w:sz w:val="24"/>
          <w:szCs w:val="24"/>
        </w:rPr>
        <w:t>l’eau les procédures et les autres outils du dialogue technique et économique entre</w:t>
      </w:r>
      <w:r w:rsidR="71E2654D" w:rsidRPr="7D1E047A">
        <w:rPr>
          <w:color w:val="000000" w:themeColor="text1"/>
          <w:sz w:val="24"/>
          <w:szCs w:val="24"/>
        </w:rPr>
        <w:t xml:space="preserve"> </w:t>
      </w:r>
      <w:r w:rsidRPr="7D1E047A">
        <w:rPr>
          <w:color w:val="000000" w:themeColor="text1"/>
          <w:sz w:val="24"/>
          <w:szCs w:val="24"/>
        </w:rPr>
        <w:t>experts et réparateurs</w:t>
      </w:r>
    </w:p>
    <w:p w14:paraId="58F9BC99" w14:textId="443A03A1" w:rsidR="1F6B7C35" w:rsidRDefault="1F6B7C35" w:rsidP="7D1E047A">
      <w:pPr>
        <w:pStyle w:val="Paragraphedeliste"/>
        <w:numPr>
          <w:ilvl w:val="0"/>
          <w:numId w:val="5"/>
        </w:numPr>
        <w:spacing w:after="0" w:line="240" w:lineRule="auto"/>
        <w:jc w:val="both"/>
        <w:rPr>
          <w:color w:val="000000" w:themeColor="text1"/>
          <w:sz w:val="24"/>
          <w:szCs w:val="24"/>
        </w:rPr>
      </w:pPr>
      <w:r w:rsidRPr="7D1E047A">
        <w:rPr>
          <w:color w:val="000000" w:themeColor="text1"/>
          <w:sz w:val="24"/>
          <w:szCs w:val="24"/>
        </w:rPr>
        <w:t xml:space="preserve">Un déploiement en régions </w:t>
      </w:r>
      <w:r w:rsidR="27428CA3" w:rsidRPr="7D1E047A">
        <w:rPr>
          <w:color w:val="000000" w:themeColor="text1"/>
          <w:sz w:val="24"/>
          <w:szCs w:val="24"/>
        </w:rPr>
        <w:t xml:space="preserve">avec la désignation de conciliateurs directement dans nos territoires, pour faire vivre ces accords </w:t>
      </w:r>
      <w:r w:rsidR="2E1B59D9" w:rsidRPr="7D1E047A">
        <w:rPr>
          <w:color w:val="000000" w:themeColor="text1"/>
          <w:sz w:val="24"/>
          <w:szCs w:val="24"/>
        </w:rPr>
        <w:t>en</w:t>
      </w:r>
      <w:r w:rsidR="2E1B59D9" w:rsidRPr="7D1E047A">
        <w:rPr>
          <w:sz w:val="24"/>
          <w:szCs w:val="24"/>
        </w:rPr>
        <w:t xml:space="preserve"> privilégiant la recherche de résolution à l’amiable des litiges et éviter des procédures contentieuses souvent longues, complexes et onéreuses.</w:t>
      </w:r>
    </w:p>
    <w:p w14:paraId="3DEEC669" w14:textId="77777777" w:rsidR="000524BC" w:rsidRPr="00706E1B" w:rsidRDefault="000524BC" w:rsidP="00D02380">
      <w:pPr>
        <w:autoSpaceDE w:val="0"/>
        <w:autoSpaceDN w:val="0"/>
        <w:adjustRightInd w:val="0"/>
        <w:spacing w:after="0" w:line="240" w:lineRule="auto"/>
        <w:jc w:val="both"/>
        <w:rPr>
          <w:rFonts w:cstheme="minorHAnsi"/>
          <w:bCs/>
          <w:color w:val="000000"/>
          <w:sz w:val="24"/>
          <w:szCs w:val="24"/>
        </w:rPr>
      </w:pPr>
    </w:p>
    <w:p w14:paraId="19063F4F" w14:textId="14B68F07" w:rsidR="006F2397" w:rsidRPr="002E4311" w:rsidRDefault="54CFB534" w:rsidP="0807D027">
      <w:pPr>
        <w:autoSpaceDE w:val="0"/>
        <w:autoSpaceDN w:val="0"/>
        <w:adjustRightInd w:val="0"/>
        <w:spacing w:after="0" w:line="240" w:lineRule="auto"/>
        <w:jc w:val="both"/>
        <w:rPr>
          <w:i/>
          <w:iCs/>
          <w:color w:val="000000"/>
          <w:sz w:val="24"/>
          <w:szCs w:val="24"/>
        </w:rPr>
      </w:pPr>
      <w:r w:rsidRPr="0807D027">
        <w:rPr>
          <w:color w:val="000000" w:themeColor="text1"/>
          <w:sz w:val="24"/>
          <w:szCs w:val="24"/>
        </w:rPr>
        <w:t>Pour Monsieur Jean PREVOST,</w:t>
      </w:r>
      <w:r w:rsidR="5BF621EF" w:rsidRPr="0807D027">
        <w:rPr>
          <w:color w:val="000000" w:themeColor="text1"/>
          <w:sz w:val="24"/>
          <w:szCs w:val="24"/>
        </w:rPr>
        <w:t xml:space="preserve"> </w:t>
      </w:r>
      <w:r w:rsidR="002E4311">
        <w:rPr>
          <w:color w:val="000000" w:themeColor="text1"/>
          <w:sz w:val="24"/>
          <w:szCs w:val="24"/>
        </w:rPr>
        <w:t>« </w:t>
      </w:r>
      <w:r w:rsidR="6E6BFAB3" w:rsidRPr="002E4311">
        <w:rPr>
          <w:i/>
          <w:iCs/>
          <w:color w:val="000000" w:themeColor="text1"/>
          <w:sz w:val="24"/>
          <w:szCs w:val="24"/>
        </w:rPr>
        <w:t>l</w:t>
      </w:r>
      <w:r w:rsidR="0E2CE424" w:rsidRPr="002E4311">
        <w:rPr>
          <w:i/>
          <w:iCs/>
          <w:color w:val="000000" w:themeColor="text1"/>
          <w:sz w:val="24"/>
          <w:szCs w:val="24"/>
        </w:rPr>
        <w:t xml:space="preserve">e succès de cette nouvelle Charte repose sur sa mise en </w:t>
      </w:r>
      <w:r w:rsidR="296568F0" w:rsidRPr="002E4311">
        <w:rPr>
          <w:i/>
          <w:iCs/>
          <w:color w:val="000000" w:themeColor="text1"/>
          <w:sz w:val="24"/>
          <w:szCs w:val="24"/>
        </w:rPr>
        <w:t>œuvre</w:t>
      </w:r>
      <w:r w:rsidR="0E2CE424" w:rsidRPr="002E4311">
        <w:rPr>
          <w:i/>
          <w:iCs/>
          <w:color w:val="000000" w:themeColor="text1"/>
          <w:sz w:val="24"/>
          <w:szCs w:val="24"/>
        </w:rPr>
        <w:t xml:space="preserve"> au quotidien par les</w:t>
      </w:r>
      <w:r w:rsidR="296568F0" w:rsidRPr="002E4311">
        <w:rPr>
          <w:i/>
          <w:iCs/>
          <w:color w:val="000000" w:themeColor="text1"/>
          <w:sz w:val="24"/>
          <w:szCs w:val="24"/>
        </w:rPr>
        <w:t xml:space="preserve"> </w:t>
      </w:r>
      <w:r w:rsidR="0E2CE424" w:rsidRPr="002E4311">
        <w:rPr>
          <w:i/>
          <w:iCs/>
          <w:color w:val="000000" w:themeColor="text1"/>
          <w:sz w:val="24"/>
          <w:szCs w:val="24"/>
        </w:rPr>
        <w:t xml:space="preserve">réparateurs adhérents </w:t>
      </w:r>
      <w:r w:rsidR="4ED80241" w:rsidRPr="002E4311">
        <w:rPr>
          <w:i/>
          <w:iCs/>
          <w:color w:val="000000" w:themeColor="text1"/>
          <w:sz w:val="24"/>
          <w:szCs w:val="24"/>
        </w:rPr>
        <w:t>de la FNA</w:t>
      </w:r>
      <w:r w:rsidR="0E2CE424" w:rsidRPr="002E4311">
        <w:rPr>
          <w:i/>
          <w:iCs/>
          <w:color w:val="000000" w:themeColor="text1"/>
          <w:sz w:val="24"/>
          <w:szCs w:val="24"/>
        </w:rPr>
        <w:t xml:space="preserve"> et les experts de BCA Expertise</w:t>
      </w:r>
      <w:r w:rsidR="002E4311">
        <w:rPr>
          <w:i/>
          <w:iCs/>
          <w:color w:val="000000" w:themeColor="text1"/>
          <w:sz w:val="24"/>
          <w:szCs w:val="24"/>
        </w:rPr>
        <w:t> »</w:t>
      </w:r>
      <w:r w:rsidR="0E2CE424" w:rsidRPr="002E4311">
        <w:rPr>
          <w:i/>
          <w:iCs/>
          <w:color w:val="000000" w:themeColor="text1"/>
          <w:sz w:val="24"/>
          <w:szCs w:val="24"/>
        </w:rPr>
        <w:t>.</w:t>
      </w:r>
    </w:p>
    <w:p w14:paraId="3656B9AB" w14:textId="77777777" w:rsidR="001133AF" w:rsidRPr="00B07739" w:rsidRDefault="001133AF" w:rsidP="00D02380">
      <w:pPr>
        <w:autoSpaceDE w:val="0"/>
        <w:autoSpaceDN w:val="0"/>
        <w:adjustRightInd w:val="0"/>
        <w:spacing w:after="0" w:line="240" w:lineRule="auto"/>
        <w:jc w:val="both"/>
        <w:rPr>
          <w:rFonts w:cstheme="minorHAnsi"/>
          <w:b/>
          <w:color w:val="000000"/>
          <w:sz w:val="24"/>
          <w:szCs w:val="24"/>
        </w:rPr>
      </w:pPr>
    </w:p>
    <w:p w14:paraId="1A839FEE" w14:textId="77777777" w:rsidR="006F2397" w:rsidRPr="00706E1B" w:rsidRDefault="00B07739" w:rsidP="005830F8">
      <w:pPr>
        <w:rPr>
          <w:rFonts w:cstheme="minorHAnsi"/>
          <w:b/>
          <w:bCs/>
          <w:color w:val="000000"/>
          <w:sz w:val="24"/>
          <w:szCs w:val="24"/>
        </w:rPr>
      </w:pPr>
      <w:r w:rsidRPr="0807D027">
        <w:rPr>
          <w:b/>
          <w:bCs/>
          <w:color w:val="000000" w:themeColor="text1"/>
          <w:sz w:val="24"/>
          <w:szCs w:val="24"/>
        </w:rPr>
        <w:t>L</w:t>
      </w:r>
      <w:r w:rsidR="006F2397" w:rsidRPr="0807D027">
        <w:rPr>
          <w:b/>
          <w:bCs/>
          <w:color w:val="000000" w:themeColor="text1"/>
          <w:sz w:val="24"/>
          <w:szCs w:val="24"/>
        </w:rPr>
        <w:t>es grandes orientations de la Charte :</w:t>
      </w:r>
    </w:p>
    <w:p w14:paraId="20003297" w14:textId="1C6DCED4" w:rsidR="002E4109" w:rsidRPr="002D197E" w:rsidRDefault="5C10B05B" w:rsidP="002D197E">
      <w:pPr>
        <w:pStyle w:val="Paragraphedeliste"/>
        <w:numPr>
          <w:ilvl w:val="0"/>
          <w:numId w:val="2"/>
        </w:numPr>
        <w:autoSpaceDE w:val="0"/>
        <w:autoSpaceDN w:val="0"/>
        <w:adjustRightInd w:val="0"/>
        <w:spacing w:after="0" w:line="240" w:lineRule="auto"/>
        <w:jc w:val="both"/>
        <w:rPr>
          <w:sz w:val="24"/>
          <w:szCs w:val="24"/>
        </w:rPr>
      </w:pPr>
      <w:r w:rsidRPr="0807D027">
        <w:rPr>
          <w:sz w:val="24"/>
          <w:szCs w:val="24"/>
        </w:rPr>
        <w:t xml:space="preserve">Permettre à l’automobiliste </w:t>
      </w:r>
      <w:r w:rsidRPr="002D197E">
        <w:rPr>
          <w:sz w:val="24"/>
          <w:szCs w:val="24"/>
        </w:rPr>
        <w:t>de comprendre le suivi de son sinistre dans sa globalité</w:t>
      </w:r>
      <w:r w:rsidR="002D197E">
        <w:rPr>
          <w:sz w:val="24"/>
          <w:szCs w:val="24"/>
        </w:rPr>
        <w:t> ;</w:t>
      </w:r>
    </w:p>
    <w:p w14:paraId="2D2B28B5" w14:textId="486C27FD" w:rsidR="002E4109" w:rsidRPr="00706E1B" w:rsidRDefault="6204BD0B" w:rsidP="002D197E">
      <w:pPr>
        <w:pStyle w:val="Paragraphedeliste"/>
        <w:numPr>
          <w:ilvl w:val="0"/>
          <w:numId w:val="2"/>
        </w:numPr>
        <w:autoSpaceDE w:val="0"/>
        <w:autoSpaceDN w:val="0"/>
        <w:adjustRightInd w:val="0"/>
        <w:spacing w:after="0" w:line="240" w:lineRule="auto"/>
        <w:jc w:val="both"/>
        <w:rPr>
          <w:sz w:val="24"/>
          <w:szCs w:val="24"/>
        </w:rPr>
      </w:pPr>
      <w:r w:rsidRPr="0807D027">
        <w:rPr>
          <w:sz w:val="24"/>
          <w:szCs w:val="24"/>
        </w:rPr>
        <w:t>Renforcer les règles sur l’expertise contradictoire</w:t>
      </w:r>
      <w:r w:rsidR="657B163E" w:rsidRPr="0807D027">
        <w:rPr>
          <w:sz w:val="24"/>
          <w:szCs w:val="24"/>
        </w:rPr>
        <w:t xml:space="preserve"> et donc de dialogue,</w:t>
      </w:r>
      <w:r w:rsidRPr="0807D027">
        <w:rPr>
          <w:sz w:val="24"/>
          <w:szCs w:val="24"/>
        </w:rPr>
        <w:t xml:space="preserve"> à chaque étape du dossier</w:t>
      </w:r>
      <w:r w:rsidR="002D197E">
        <w:rPr>
          <w:sz w:val="24"/>
          <w:szCs w:val="24"/>
        </w:rPr>
        <w:t> ;</w:t>
      </w:r>
    </w:p>
    <w:p w14:paraId="3C2D847B" w14:textId="5392B54F" w:rsidR="002E4109" w:rsidRPr="00706E1B" w:rsidRDefault="6204BD0B" w:rsidP="7D1E047A">
      <w:pPr>
        <w:pStyle w:val="Paragraphedeliste"/>
        <w:numPr>
          <w:ilvl w:val="0"/>
          <w:numId w:val="2"/>
        </w:numPr>
        <w:autoSpaceDE w:val="0"/>
        <w:autoSpaceDN w:val="0"/>
        <w:adjustRightInd w:val="0"/>
        <w:spacing w:after="0" w:line="240" w:lineRule="auto"/>
        <w:jc w:val="both"/>
        <w:rPr>
          <w:rFonts w:eastAsiaTheme="minorEastAsia"/>
          <w:sz w:val="24"/>
          <w:szCs w:val="24"/>
        </w:rPr>
      </w:pPr>
      <w:r w:rsidRPr="0807D027">
        <w:rPr>
          <w:sz w:val="24"/>
          <w:szCs w:val="24"/>
        </w:rPr>
        <w:t xml:space="preserve">Optimiser le processus d’expertise pour davantage de fluidité au bénéfice de l’expert et du réparateur </w:t>
      </w:r>
      <w:r w:rsidR="0F55CB41" w:rsidRPr="0807D027">
        <w:rPr>
          <w:sz w:val="24"/>
          <w:szCs w:val="24"/>
        </w:rPr>
        <w:t>(délais des réponses, traçabilité des échanges, …)</w:t>
      </w:r>
      <w:r w:rsidR="002D197E">
        <w:rPr>
          <w:sz w:val="24"/>
          <w:szCs w:val="24"/>
        </w:rPr>
        <w:t> ;</w:t>
      </w:r>
    </w:p>
    <w:p w14:paraId="3651D767" w14:textId="6E3F91D4" w:rsidR="00E47E0B" w:rsidRPr="00706E1B" w:rsidRDefault="6204BD0B" w:rsidP="7D1E047A">
      <w:pPr>
        <w:pStyle w:val="Paragraphedeliste"/>
        <w:numPr>
          <w:ilvl w:val="0"/>
          <w:numId w:val="2"/>
        </w:numPr>
        <w:autoSpaceDE w:val="0"/>
        <w:autoSpaceDN w:val="0"/>
        <w:adjustRightInd w:val="0"/>
        <w:spacing w:after="0" w:line="240" w:lineRule="auto"/>
        <w:jc w:val="both"/>
        <w:rPr>
          <w:sz w:val="24"/>
          <w:szCs w:val="24"/>
        </w:rPr>
      </w:pPr>
      <w:r w:rsidRPr="0807D027">
        <w:rPr>
          <w:sz w:val="24"/>
          <w:szCs w:val="24"/>
        </w:rPr>
        <w:t>Intégrer les dernières évolutions technologiques notamment celles liées à la digitalisation (Véhicules électriques et hybrides, IA…)</w:t>
      </w:r>
      <w:r w:rsidR="002D197E">
        <w:rPr>
          <w:sz w:val="24"/>
          <w:szCs w:val="24"/>
        </w:rPr>
        <w:t> ;</w:t>
      </w:r>
    </w:p>
    <w:p w14:paraId="76E1E787" w14:textId="492B6718" w:rsidR="002E4109" w:rsidRPr="00706E1B" w:rsidRDefault="00E47E0B" w:rsidP="0807D027">
      <w:pPr>
        <w:pStyle w:val="Paragraphedeliste"/>
        <w:numPr>
          <w:ilvl w:val="0"/>
          <w:numId w:val="2"/>
        </w:numPr>
        <w:autoSpaceDE w:val="0"/>
        <w:autoSpaceDN w:val="0"/>
        <w:adjustRightInd w:val="0"/>
        <w:spacing w:after="0" w:line="240" w:lineRule="auto"/>
        <w:jc w:val="both"/>
        <w:rPr>
          <w:sz w:val="24"/>
          <w:szCs w:val="24"/>
        </w:rPr>
      </w:pPr>
      <w:r w:rsidRPr="0807D027">
        <w:rPr>
          <w:sz w:val="24"/>
          <w:szCs w:val="24"/>
        </w:rPr>
        <w:t>Prise en compte de l’émergence de l’IA en intégrant un devoir</w:t>
      </w:r>
      <w:r w:rsidR="002E4109" w:rsidRPr="0807D027">
        <w:rPr>
          <w:sz w:val="24"/>
          <w:szCs w:val="24"/>
        </w:rPr>
        <w:t xml:space="preserve"> de vigilance qui découle de son utilisation</w:t>
      </w:r>
      <w:r w:rsidR="002D197E">
        <w:rPr>
          <w:sz w:val="24"/>
          <w:szCs w:val="24"/>
        </w:rPr>
        <w:t> ;</w:t>
      </w:r>
    </w:p>
    <w:p w14:paraId="0F860275" w14:textId="459F21F0" w:rsidR="002D197E" w:rsidRPr="002D197E" w:rsidRDefault="600EBEF3" w:rsidP="7D1E047A">
      <w:pPr>
        <w:pStyle w:val="Paragraphedeliste"/>
        <w:numPr>
          <w:ilvl w:val="0"/>
          <w:numId w:val="2"/>
        </w:numPr>
        <w:spacing w:after="0" w:line="240" w:lineRule="auto"/>
        <w:jc w:val="both"/>
        <w:rPr>
          <w:rFonts w:eastAsiaTheme="minorEastAsia"/>
          <w:sz w:val="24"/>
          <w:szCs w:val="24"/>
        </w:rPr>
      </w:pPr>
      <w:r w:rsidRPr="0807D027">
        <w:rPr>
          <w:sz w:val="24"/>
          <w:szCs w:val="24"/>
        </w:rPr>
        <w:t xml:space="preserve">Faciliter la compréhension des procédures des véhicules endommagés et </w:t>
      </w:r>
      <w:r w:rsidR="6055F52C" w:rsidRPr="0807D027">
        <w:rPr>
          <w:sz w:val="24"/>
          <w:szCs w:val="24"/>
        </w:rPr>
        <w:t>i</w:t>
      </w:r>
      <w:r w:rsidR="6204BD0B" w:rsidRPr="0807D027">
        <w:rPr>
          <w:sz w:val="24"/>
          <w:szCs w:val="24"/>
        </w:rPr>
        <w:t>ntroduire un processus de gestion des pertes totales</w:t>
      </w:r>
      <w:r w:rsidR="672CCCB6" w:rsidRPr="0807D027">
        <w:rPr>
          <w:sz w:val="24"/>
          <w:szCs w:val="24"/>
        </w:rPr>
        <w:t xml:space="preserve"> pour mieux accompagner l’automobiliste dans ses choix</w:t>
      </w:r>
      <w:r w:rsidR="002D197E">
        <w:rPr>
          <w:sz w:val="24"/>
          <w:szCs w:val="24"/>
        </w:rPr>
        <w:t> ;</w:t>
      </w:r>
    </w:p>
    <w:p w14:paraId="5FCB9A63" w14:textId="52AF3DE8" w:rsidR="6204BD0B" w:rsidRDefault="17AFE6C5" w:rsidP="7D1E047A">
      <w:pPr>
        <w:pStyle w:val="Paragraphedeliste"/>
        <w:numPr>
          <w:ilvl w:val="0"/>
          <w:numId w:val="2"/>
        </w:numPr>
        <w:spacing w:after="0" w:line="240" w:lineRule="auto"/>
        <w:jc w:val="both"/>
        <w:rPr>
          <w:rFonts w:eastAsiaTheme="minorEastAsia"/>
          <w:sz w:val="24"/>
          <w:szCs w:val="24"/>
        </w:rPr>
      </w:pPr>
      <w:r w:rsidRPr="0807D027">
        <w:rPr>
          <w:sz w:val="24"/>
          <w:szCs w:val="24"/>
        </w:rPr>
        <w:t>Rappeler la liberté de chaque profession de fixer ses prix po</w:t>
      </w:r>
      <w:r w:rsidR="1BF5FF05" w:rsidRPr="0807D027">
        <w:rPr>
          <w:sz w:val="24"/>
          <w:szCs w:val="24"/>
        </w:rPr>
        <w:t xml:space="preserve">ur les réparateurs et </w:t>
      </w:r>
      <w:r w:rsidR="16C5861F" w:rsidRPr="0807D027">
        <w:rPr>
          <w:sz w:val="24"/>
          <w:szCs w:val="24"/>
        </w:rPr>
        <w:t>d</w:t>
      </w:r>
      <w:r w:rsidR="1BF5FF05" w:rsidRPr="0807D027">
        <w:rPr>
          <w:sz w:val="24"/>
          <w:szCs w:val="24"/>
        </w:rPr>
        <w:t>’</w:t>
      </w:r>
      <w:r w:rsidR="2B9D381F" w:rsidRPr="0807D027">
        <w:rPr>
          <w:sz w:val="24"/>
          <w:szCs w:val="24"/>
        </w:rPr>
        <w:t>évaluer</w:t>
      </w:r>
      <w:r w:rsidR="1BF5FF05" w:rsidRPr="0807D027">
        <w:rPr>
          <w:sz w:val="24"/>
          <w:szCs w:val="24"/>
        </w:rPr>
        <w:t xml:space="preserve"> </w:t>
      </w:r>
      <w:r w:rsidR="73DFC3B1" w:rsidRPr="0807D027">
        <w:rPr>
          <w:sz w:val="24"/>
          <w:szCs w:val="24"/>
        </w:rPr>
        <w:t>l</w:t>
      </w:r>
      <w:r w:rsidR="1BF5FF05" w:rsidRPr="0807D027">
        <w:rPr>
          <w:sz w:val="24"/>
          <w:szCs w:val="24"/>
        </w:rPr>
        <w:t>es dommages pour</w:t>
      </w:r>
      <w:r w:rsidR="4A53E30F" w:rsidRPr="0807D027">
        <w:rPr>
          <w:sz w:val="24"/>
          <w:szCs w:val="24"/>
        </w:rPr>
        <w:t xml:space="preserve"> les experts</w:t>
      </w:r>
      <w:r w:rsidR="002D197E">
        <w:rPr>
          <w:sz w:val="24"/>
          <w:szCs w:val="24"/>
        </w:rPr>
        <w:t>.</w:t>
      </w:r>
    </w:p>
    <w:p w14:paraId="2E9393DD" w14:textId="1088D66A" w:rsidR="7D1E047A" w:rsidRDefault="7D1E047A" w:rsidP="002E4311">
      <w:pPr>
        <w:spacing w:after="0" w:line="240" w:lineRule="auto"/>
        <w:jc w:val="both"/>
        <w:rPr>
          <w:sz w:val="24"/>
          <w:szCs w:val="24"/>
        </w:rPr>
      </w:pPr>
    </w:p>
    <w:p w14:paraId="6DA7917E" w14:textId="0977B81E" w:rsidR="762CA0E3" w:rsidRDefault="762CA0E3" w:rsidP="002E4311">
      <w:pPr>
        <w:spacing w:after="0" w:line="240" w:lineRule="auto"/>
        <w:jc w:val="both"/>
        <w:rPr>
          <w:sz w:val="24"/>
          <w:szCs w:val="24"/>
        </w:rPr>
      </w:pPr>
      <w:r w:rsidRPr="0807D027">
        <w:rPr>
          <w:sz w:val="24"/>
          <w:szCs w:val="24"/>
        </w:rPr>
        <w:t>Les Parties signataires ont également tenu à intégrer la gestion de crise</w:t>
      </w:r>
      <w:r w:rsidR="3A36E893" w:rsidRPr="0807D027">
        <w:rPr>
          <w:sz w:val="24"/>
          <w:szCs w:val="24"/>
        </w:rPr>
        <w:t xml:space="preserve"> dans les accords</w:t>
      </w:r>
      <w:r w:rsidR="1C3F90C9" w:rsidRPr="0807D027">
        <w:rPr>
          <w:sz w:val="24"/>
          <w:szCs w:val="24"/>
        </w:rPr>
        <w:t xml:space="preserve"> comme cela a été le cas lors des confinements</w:t>
      </w:r>
      <w:r w:rsidR="5F80A12F" w:rsidRPr="0807D027">
        <w:rPr>
          <w:sz w:val="24"/>
          <w:szCs w:val="24"/>
        </w:rPr>
        <w:t xml:space="preserve"> avec pour objectif d’agir vite et de manière coordonnée pour assurer la remise en état des véhicules </w:t>
      </w:r>
      <w:r w:rsidR="13A6F6EA" w:rsidRPr="0807D027">
        <w:rPr>
          <w:sz w:val="24"/>
          <w:szCs w:val="24"/>
        </w:rPr>
        <w:t xml:space="preserve">des </w:t>
      </w:r>
      <w:r w:rsidR="524BDC1B" w:rsidRPr="0807D027">
        <w:rPr>
          <w:sz w:val="24"/>
          <w:szCs w:val="24"/>
        </w:rPr>
        <w:t>Français</w:t>
      </w:r>
      <w:r w:rsidR="13A6F6EA" w:rsidRPr="0807D027">
        <w:rPr>
          <w:sz w:val="24"/>
          <w:szCs w:val="24"/>
        </w:rPr>
        <w:t xml:space="preserve"> quel</w:t>
      </w:r>
      <w:r w:rsidR="00C06B9D">
        <w:rPr>
          <w:sz w:val="24"/>
          <w:szCs w:val="24"/>
        </w:rPr>
        <w:t>le</w:t>
      </w:r>
      <w:r w:rsidR="13A6F6EA" w:rsidRPr="0807D027">
        <w:rPr>
          <w:sz w:val="24"/>
          <w:szCs w:val="24"/>
        </w:rPr>
        <w:t xml:space="preserve"> que</w:t>
      </w:r>
      <w:r w:rsidR="5F80A12F" w:rsidRPr="0807D027">
        <w:rPr>
          <w:sz w:val="24"/>
          <w:szCs w:val="24"/>
        </w:rPr>
        <w:t xml:space="preserve"> soit la situation</w:t>
      </w:r>
      <w:r w:rsidR="70C035A9" w:rsidRPr="0807D027">
        <w:rPr>
          <w:sz w:val="24"/>
          <w:szCs w:val="24"/>
        </w:rPr>
        <w:t xml:space="preserve">, en lien avec les pouvoirs publics. </w:t>
      </w:r>
      <w:r w:rsidR="77F4606F" w:rsidRPr="0807D027">
        <w:rPr>
          <w:sz w:val="24"/>
          <w:szCs w:val="24"/>
        </w:rPr>
        <w:t xml:space="preserve">La sécurité routière et la mobilité de tous demeurent </w:t>
      </w:r>
      <w:r w:rsidR="306FA9E2" w:rsidRPr="0807D027">
        <w:rPr>
          <w:sz w:val="24"/>
          <w:szCs w:val="24"/>
        </w:rPr>
        <w:t>les</w:t>
      </w:r>
      <w:r w:rsidR="77F4606F" w:rsidRPr="0807D027">
        <w:rPr>
          <w:sz w:val="24"/>
          <w:szCs w:val="24"/>
        </w:rPr>
        <w:t xml:space="preserve"> priorités</w:t>
      </w:r>
      <w:r w:rsidR="46398AE6" w:rsidRPr="0807D027">
        <w:rPr>
          <w:sz w:val="24"/>
          <w:szCs w:val="24"/>
        </w:rPr>
        <w:t xml:space="preserve"> de la FNA et de BCA Expertise</w:t>
      </w:r>
      <w:r w:rsidR="77F4606F" w:rsidRPr="0807D027">
        <w:rPr>
          <w:sz w:val="24"/>
          <w:szCs w:val="24"/>
        </w:rPr>
        <w:t xml:space="preserve">. </w:t>
      </w:r>
    </w:p>
    <w:p w14:paraId="595BD8E9" w14:textId="60B5CD9C" w:rsidR="7D1E047A" w:rsidRDefault="7D1E047A" w:rsidP="7D1E047A">
      <w:pPr>
        <w:spacing w:after="0" w:line="240" w:lineRule="auto"/>
        <w:jc w:val="both"/>
        <w:rPr>
          <w:sz w:val="24"/>
          <w:szCs w:val="24"/>
        </w:rPr>
      </w:pPr>
    </w:p>
    <w:p w14:paraId="45FB0818" w14:textId="77777777" w:rsidR="002E4109" w:rsidRPr="00706E1B" w:rsidRDefault="002E4109" w:rsidP="002E4109">
      <w:pPr>
        <w:pStyle w:val="Paragraphestandard"/>
        <w:ind w:right="446"/>
        <w:jc w:val="both"/>
        <w:rPr>
          <w:rFonts w:ascii="Arial" w:hAnsi="Arial" w:cs="Arial"/>
          <w:sz w:val="22"/>
          <w:szCs w:val="22"/>
        </w:rPr>
      </w:pPr>
    </w:p>
    <w:p w14:paraId="70542980" w14:textId="541059B3" w:rsidR="002D197E" w:rsidRPr="002D197E" w:rsidRDefault="002D197E" w:rsidP="002D197E">
      <w:pPr>
        <w:jc w:val="both"/>
        <w:rPr>
          <w:rFonts w:ascii="Arial" w:hAnsi="Arial" w:cs="Arial"/>
          <w:b/>
          <w:bCs/>
          <w:i/>
          <w:iCs/>
        </w:rPr>
      </w:pPr>
      <w:r w:rsidRPr="002D197E">
        <w:rPr>
          <w:rFonts w:ascii="Arial" w:hAnsi="Arial" w:cs="Arial"/>
          <w:b/>
          <w:bCs/>
          <w:i/>
          <w:iCs/>
        </w:rPr>
        <w:t xml:space="preserve">A propos de la FNA : </w:t>
      </w:r>
      <w:hyperlink r:id="rId8" w:history="1">
        <w:r>
          <w:rPr>
            <w:rFonts w:ascii="Arial" w:hAnsi="Arial" w:cs="Arial"/>
          </w:rPr>
          <w:t>FNA</w:t>
        </w:r>
        <w:r w:rsidRPr="002D197E">
          <w:rPr>
            <w:rFonts w:ascii="Arial" w:hAnsi="Arial" w:cs="Arial"/>
          </w:rPr>
          <w:t>.fr</w:t>
        </w:r>
      </w:hyperlink>
    </w:p>
    <w:p w14:paraId="3AB39C83" w14:textId="77777777" w:rsidR="002D197E" w:rsidRPr="002D197E" w:rsidRDefault="002D197E" w:rsidP="002D197E">
      <w:pPr>
        <w:pStyle w:val="Default"/>
        <w:jc w:val="both"/>
        <w:rPr>
          <w:sz w:val="18"/>
          <w:szCs w:val="18"/>
        </w:rPr>
      </w:pPr>
      <w:r w:rsidRPr="002D197E">
        <w:rPr>
          <w:sz w:val="18"/>
          <w:szCs w:val="18"/>
        </w:rPr>
        <w:t xml:space="preserve">Créée en 1921, la FNA (Fédération Nationale de l’Automobile) est l’organisation professionnelle représentative par excellence des entrepreneurs artisans de l’automobile et de la mobilité. Ces professionnels de proximité constituent 95 % des entreprises de la filière de l’aval de l’automobile qui cultivent la confiance auprès des consommateurs. Par leur sens du contact, et l’excellence de leur savoir-faire, ils sont les leviers indispensables pour un déploiement effectif de la mobilité d’aujourd’hui et de demain. </w:t>
      </w:r>
    </w:p>
    <w:p w14:paraId="43881A37" w14:textId="65509BD6" w:rsidR="00192321" w:rsidRPr="002C4C99" w:rsidRDefault="00192321" w:rsidP="002D197E">
      <w:pPr>
        <w:pStyle w:val="Default"/>
        <w:jc w:val="both"/>
        <w:rPr>
          <w:b/>
          <w:bCs/>
          <w:sz w:val="18"/>
          <w:szCs w:val="18"/>
        </w:rPr>
      </w:pPr>
      <w:r w:rsidRPr="002C4C99">
        <w:rPr>
          <w:b/>
          <w:bCs/>
          <w:sz w:val="18"/>
          <w:szCs w:val="18"/>
        </w:rPr>
        <w:t xml:space="preserve">Contacts presse : </w:t>
      </w:r>
      <w:r w:rsidR="002D197E" w:rsidRPr="002C4C99">
        <w:rPr>
          <w:b/>
          <w:bCs/>
          <w:sz w:val="18"/>
          <w:szCs w:val="18"/>
        </w:rPr>
        <w:t xml:space="preserve">Thibaud Mercier / </w:t>
      </w:r>
      <w:hyperlink r:id="rId9" w:history="1">
        <w:r w:rsidR="002D197E" w:rsidRPr="002C4C99">
          <w:rPr>
            <w:rStyle w:val="Lienhypertexte"/>
            <w:b/>
            <w:bCs/>
            <w:sz w:val="18"/>
            <w:szCs w:val="18"/>
          </w:rPr>
          <w:t>thibaud.mercier@fna.fr</w:t>
        </w:r>
      </w:hyperlink>
      <w:r w:rsidR="002D197E" w:rsidRPr="002C4C99">
        <w:rPr>
          <w:b/>
          <w:bCs/>
          <w:sz w:val="18"/>
          <w:szCs w:val="18"/>
        </w:rPr>
        <w:t xml:space="preserve"> </w:t>
      </w:r>
    </w:p>
    <w:p w14:paraId="7D20B8E7" w14:textId="77777777" w:rsidR="002D197E" w:rsidRDefault="002D197E" w:rsidP="00D02380">
      <w:pPr>
        <w:autoSpaceDE w:val="0"/>
        <w:autoSpaceDN w:val="0"/>
        <w:adjustRightInd w:val="0"/>
        <w:spacing w:after="0" w:line="240" w:lineRule="auto"/>
        <w:jc w:val="both"/>
        <w:rPr>
          <w:rFonts w:cstheme="minorHAnsi"/>
          <w:i/>
          <w:iCs/>
          <w:color w:val="000000"/>
        </w:rPr>
      </w:pPr>
    </w:p>
    <w:p w14:paraId="467E4D93" w14:textId="77777777" w:rsidR="00CB6DE1" w:rsidRDefault="00CB6DE1" w:rsidP="00CB6DE1">
      <w:pPr>
        <w:jc w:val="both"/>
        <w:rPr>
          <w:rFonts w:ascii="Arial" w:hAnsi="Arial" w:cs="Arial"/>
          <w:b/>
          <w:bCs/>
          <w:i/>
          <w:iCs/>
        </w:rPr>
      </w:pPr>
      <w:r>
        <w:rPr>
          <w:rFonts w:ascii="Arial" w:hAnsi="Arial" w:cs="Arial"/>
          <w:b/>
          <w:bCs/>
          <w:i/>
          <w:iCs/>
        </w:rPr>
        <w:t xml:space="preserve">À propos de BCA Expertise : </w:t>
      </w:r>
      <w:r>
        <w:rPr>
          <w:rFonts w:ascii="Arial" w:hAnsi="Arial" w:cs="Arial"/>
        </w:rPr>
        <w:t>BCA.fr</w:t>
      </w:r>
    </w:p>
    <w:p w14:paraId="6B8D6040" w14:textId="77777777" w:rsidR="00CB6DE1" w:rsidRDefault="00CB6DE1" w:rsidP="00CB6DE1">
      <w:pPr>
        <w:pStyle w:val="Default"/>
        <w:jc w:val="both"/>
        <w:rPr>
          <w:sz w:val="18"/>
          <w:szCs w:val="18"/>
        </w:rPr>
      </w:pPr>
      <w:r>
        <w:rPr>
          <w:sz w:val="18"/>
          <w:szCs w:val="18"/>
        </w:rPr>
        <w:lastRenderedPageBreak/>
        <w:t>BCA Expertise réalise des expertises automobiles dans de nombreux domaines comme les dommages en carrosserie ou mécaniques sur tous les matériels, la gestion des pertes totales, la restitution de véhicules…Riche de près de 1400 collaborateurs dont plus de 600 Experts et 400 Conseillers Clients, BCA Expertise bénéficie de 60 ans d’expérience et est leader français de l’expertise en automobile. Chaque jour, ce sont 5000 missions qui sont traitées par les équipes portant ainsi le volume annuel d’expertises à plus de 1 million. BCA Expertise est implanté dans l’ensemble du territoire français, Dom Com inclus, au travers d</w:t>
      </w:r>
      <w:r w:rsidR="00B07739">
        <w:rPr>
          <w:sz w:val="18"/>
          <w:szCs w:val="18"/>
        </w:rPr>
        <w:t>e 47</w:t>
      </w:r>
      <w:r>
        <w:rPr>
          <w:sz w:val="18"/>
          <w:szCs w:val="18"/>
        </w:rPr>
        <w:t xml:space="preserve"> Unités d'Expertises et</w:t>
      </w:r>
      <w:r w:rsidR="00B07739">
        <w:rPr>
          <w:sz w:val="18"/>
          <w:szCs w:val="18"/>
        </w:rPr>
        <w:t xml:space="preserve"> 12</w:t>
      </w:r>
      <w:r w:rsidR="00BC2BBD">
        <w:rPr>
          <w:sz w:val="18"/>
          <w:szCs w:val="18"/>
        </w:rPr>
        <w:t xml:space="preserve"> </w:t>
      </w:r>
      <w:r>
        <w:rPr>
          <w:sz w:val="18"/>
          <w:szCs w:val="18"/>
        </w:rPr>
        <w:t>Unités de Service Client. Le siège se situe à Asnières sur Seine et regroupe 150 collaborateurs.</w:t>
      </w:r>
      <w:r w:rsidR="00BC2BBD">
        <w:rPr>
          <w:sz w:val="18"/>
          <w:szCs w:val="18"/>
        </w:rPr>
        <w:t xml:space="preserve"> </w:t>
      </w:r>
    </w:p>
    <w:p w14:paraId="3461D779" w14:textId="77777777" w:rsidR="00CB6DE1" w:rsidRDefault="00CB6DE1" w:rsidP="00CB6DE1">
      <w:pPr>
        <w:rPr>
          <w:rFonts w:ascii="Calibri" w:hAnsi="Calibri" w:cs="Calibri"/>
          <w:color w:val="1F497D"/>
        </w:rPr>
      </w:pPr>
    </w:p>
    <w:p w14:paraId="4D33747D" w14:textId="77777777" w:rsidR="006F2397" w:rsidRPr="00716B58" w:rsidRDefault="006F2397" w:rsidP="00D02380">
      <w:pPr>
        <w:autoSpaceDE w:val="0"/>
        <w:autoSpaceDN w:val="0"/>
        <w:adjustRightInd w:val="0"/>
        <w:spacing w:after="0" w:line="240" w:lineRule="auto"/>
        <w:jc w:val="both"/>
        <w:rPr>
          <w:rFonts w:cstheme="minorHAnsi"/>
          <w:b/>
          <w:bCs/>
          <w:color w:val="000000"/>
        </w:rPr>
      </w:pPr>
      <w:r w:rsidRPr="00716B58">
        <w:rPr>
          <w:rFonts w:cstheme="minorHAnsi"/>
          <w:b/>
          <w:bCs/>
          <w:color w:val="000000"/>
        </w:rPr>
        <w:t>Contacts presse :</w:t>
      </w:r>
      <w:r w:rsidR="005830F8">
        <w:rPr>
          <w:rFonts w:cstheme="minorHAnsi"/>
          <w:b/>
          <w:bCs/>
          <w:color w:val="000000"/>
        </w:rPr>
        <w:t xml:space="preserve"> Vanessa Toutin / vanessa.toutin@bca.fr</w:t>
      </w:r>
    </w:p>
    <w:sectPr w:rsidR="006F2397" w:rsidRPr="00716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B57"/>
    <w:multiLevelType w:val="hybridMultilevel"/>
    <w:tmpl w:val="87068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A15F4E"/>
    <w:multiLevelType w:val="hybridMultilevel"/>
    <w:tmpl w:val="E07EC0D0"/>
    <w:lvl w:ilvl="0" w:tplc="DE4E12F0">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49729E"/>
    <w:multiLevelType w:val="hybridMultilevel"/>
    <w:tmpl w:val="AC5E0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DD2F41"/>
    <w:multiLevelType w:val="hybridMultilevel"/>
    <w:tmpl w:val="FA2642B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71884EE2"/>
    <w:multiLevelType w:val="hybridMultilevel"/>
    <w:tmpl w:val="1318D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780245"/>
    <w:multiLevelType w:val="hybridMultilevel"/>
    <w:tmpl w:val="5742EB8A"/>
    <w:lvl w:ilvl="0" w:tplc="FFFFFFFF">
      <w:start w:val="1"/>
      <w:numFmt w:val="bullet"/>
      <w:lvlText w:val="•"/>
      <w:lvlJc w:val="left"/>
      <w:pPr>
        <w:ind w:left="720" w:hanging="360"/>
      </w:pPr>
      <w:rPr>
        <w:rFonts w:ascii="ArialMT" w:hAnsi="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947B51"/>
    <w:multiLevelType w:val="hybridMultilevel"/>
    <w:tmpl w:val="5DF4B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2C1B1B"/>
    <w:multiLevelType w:val="hybridMultilevel"/>
    <w:tmpl w:val="EECC8672"/>
    <w:lvl w:ilvl="0" w:tplc="040C0001">
      <w:start w:val="1"/>
      <w:numFmt w:val="bullet"/>
      <w:lvlText w:val=""/>
      <w:lvlJc w:val="left"/>
      <w:pPr>
        <w:ind w:left="720" w:hanging="360"/>
      </w:pPr>
      <w:rPr>
        <w:rFonts w:ascii="Symbol" w:hAnsi="Symbol" w:hint="default"/>
      </w:rPr>
    </w:lvl>
    <w:lvl w:ilvl="1" w:tplc="3CEC9CC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97"/>
    <w:rsid w:val="00002373"/>
    <w:rsid w:val="0001342B"/>
    <w:rsid w:val="0004D04C"/>
    <w:rsid w:val="000524BC"/>
    <w:rsid w:val="000D5D50"/>
    <w:rsid w:val="001133AF"/>
    <w:rsid w:val="00192321"/>
    <w:rsid w:val="001C4004"/>
    <w:rsid w:val="001F3659"/>
    <w:rsid w:val="001F73BA"/>
    <w:rsid w:val="00257285"/>
    <w:rsid w:val="002C4C99"/>
    <w:rsid w:val="002D197E"/>
    <w:rsid w:val="002E4109"/>
    <w:rsid w:val="002E4311"/>
    <w:rsid w:val="003022BF"/>
    <w:rsid w:val="00347708"/>
    <w:rsid w:val="00354BDA"/>
    <w:rsid w:val="003C2805"/>
    <w:rsid w:val="0047063A"/>
    <w:rsid w:val="00471B89"/>
    <w:rsid w:val="00481DC5"/>
    <w:rsid w:val="005830F8"/>
    <w:rsid w:val="00586226"/>
    <w:rsid w:val="005D7A15"/>
    <w:rsid w:val="006A4673"/>
    <w:rsid w:val="006C2582"/>
    <w:rsid w:val="006D229F"/>
    <w:rsid w:val="006D4B94"/>
    <w:rsid w:val="006F2397"/>
    <w:rsid w:val="006F6ACD"/>
    <w:rsid w:val="00706E1B"/>
    <w:rsid w:val="00707B56"/>
    <w:rsid w:val="0071145F"/>
    <w:rsid w:val="00716B58"/>
    <w:rsid w:val="0073001E"/>
    <w:rsid w:val="00765989"/>
    <w:rsid w:val="007F276D"/>
    <w:rsid w:val="008A3990"/>
    <w:rsid w:val="00AB7C22"/>
    <w:rsid w:val="00AE3108"/>
    <w:rsid w:val="00AF3653"/>
    <w:rsid w:val="00B07739"/>
    <w:rsid w:val="00B47A50"/>
    <w:rsid w:val="00B83B8D"/>
    <w:rsid w:val="00BC2BBD"/>
    <w:rsid w:val="00BD461F"/>
    <w:rsid w:val="00BF5D90"/>
    <w:rsid w:val="00C06B9D"/>
    <w:rsid w:val="00C43470"/>
    <w:rsid w:val="00C55BB9"/>
    <w:rsid w:val="00CB6DE1"/>
    <w:rsid w:val="00D02380"/>
    <w:rsid w:val="00D30E48"/>
    <w:rsid w:val="00DC5A58"/>
    <w:rsid w:val="00DE6983"/>
    <w:rsid w:val="00E0634F"/>
    <w:rsid w:val="00E31D75"/>
    <w:rsid w:val="00E46CA4"/>
    <w:rsid w:val="00E47E0B"/>
    <w:rsid w:val="00E94C8E"/>
    <w:rsid w:val="00EF05C1"/>
    <w:rsid w:val="00F236DB"/>
    <w:rsid w:val="00F71170"/>
    <w:rsid w:val="0161AD62"/>
    <w:rsid w:val="021BA94C"/>
    <w:rsid w:val="02348233"/>
    <w:rsid w:val="033C3640"/>
    <w:rsid w:val="0399C611"/>
    <w:rsid w:val="04C6BFB7"/>
    <w:rsid w:val="067411D0"/>
    <w:rsid w:val="067BB875"/>
    <w:rsid w:val="074EAC66"/>
    <w:rsid w:val="0767D4C3"/>
    <w:rsid w:val="0807D027"/>
    <w:rsid w:val="09A2CCA4"/>
    <w:rsid w:val="0A7A834F"/>
    <w:rsid w:val="0A9133A5"/>
    <w:rsid w:val="0AA71C2A"/>
    <w:rsid w:val="0B6658BC"/>
    <w:rsid w:val="0B90C688"/>
    <w:rsid w:val="0BBF7277"/>
    <w:rsid w:val="0C221D89"/>
    <w:rsid w:val="0C2EC105"/>
    <w:rsid w:val="0D15999B"/>
    <w:rsid w:val="0DB22411"/>
    <w:rsid w:val="0E2CE424"/>
    <w:rsid w:val="0ECD42DF"/>
    <w:rsid w:val="0F55CB41"/>
    <w:rsid w:val="1052A48B"/>
    <w:rsid w:val="13A6F6EA"/>
    <w:rsid w:val="13FC5AD8"/>
    <w:rsid w:val="14216595"/>
    <w:rsid w:val="144BD361"/>
    <w:rsid w:val="147827FC"/>
    <w:rsid w:val="16291E5A"/>
    <w:rsid w:val="165BD657"/>
    <w:rsid w:val="16C5861F"/>
    <w:rsid w:val="17AB729F"/>
    <w:rsid w:val="17AFE6C5"/>
    <w:rsid w:val="193070E9"/>
    <w:rsid w:val="19FB9413"/>
    <w:rsid w:val="1A4FB6D9"/>
    <w:rsid w:val="1B6F5E25"/>
    <w:rsid w:val="1BF5FF05"/>
    <w:rsid w:val="1C34214E"/>
    <w:rsid w:val="1C3F90C9"/>
    <w:rsid w:val="1DDBFF3A"/>
    <w:rsid w:val="1E6619E5"/>
    <w:rsid w:val="1F6B7C35"/>
    <w:rsid w:val="207D320C"/>
    <w:rsid w:val="2110558A"/>
    <w:rsid w:val="21112E0C"/>
    <w:rsid w:val="214D4F66"/>
    <w:rsid w:val="22DA3AD5"/>
    <w:rsid w:val="233A595F"/>
    <w:rsid w:val="23EA5453"/>
    <w:rsid w:val="2550A32F"/>
    <w:rsid w:val="26E2648C"/>
    <w:rsid w:val="27428CA3"/>
    <w:rsid w:val="28B89499"/>
    <w:rsid w:val="28BDC576"/>
    <w:rsid w:val="296568F0"/>
    <w:rsid w:val="2B1C127C"/>
    <w:rsid w:val="2B9D381F"/>
    <w:rsid w:val="2BF56638"/>
    <w:rsid w:val="2D524774"/>
    <w:rsid w:val="2E1B59D9"/>
    <w:rsid w:val="2EFCCE3A"/>
    <w:rsid w:val="2F0FC8A2"/>
    <w:rsid w:val="2F74CB08"/>
    <w:rsid w:val="301B5C34"/>
    <w:rsid w:val="3020C9ED"/>
    <w:rsid w:val="306FA9E2"/>
    <w:rsid w:val="3129C3C6"/>
    <w:rsid w:val="346A3FD3"/>
    <w:rsid w:val="34E3CC28"/>
    <w:rsid w:val="371B509D"/>
    <w:rsid w:val="374BA81E"/>
    <w:rsid w:val="379EB2B6"/>
    <w:rsid w:val="37E473EE"/>
    <w:rsid w:val="391B7A7D"/>
    <w:rsid w:val="3A08683A"/>
    <w:rsid w:val="3A0F2960"/>
    <w:rsid w:val="3A1CFDF3"/>
    <w:rsid w:val="3A36E893"/>
    <w:rsid w:val="3ABB6F26"/>
    <w:rsid w:val="3ABF2454"/>
    <w:rsid w:val="3AFB45AE"/>
    <w:rsid w:val="3CC770BF"/>
    <w:rsid w:val="3EE027C0"/>
    <w:rsid w:val="3F07AD54"/>
    <w:rsid w:val="4233DBF9"/>
    <w:rsid w:val="4306BC3A"/>
    <w:rsid w:val="430BD329"/>
    <w:rsid w:val="439D2A2A"/>
    <w:rsid w:val="43B42778"/>
    <w:rsid w:val="447AC308"/>
    <w:rsid w:val="44E308DA"/>
    <w:rsid w:val="46398AE6"/>
    <w:rsid w:val="463E5CFC"/>
    <w:rsid w:val="4847B1D5"/>
    <w:rsid w:val="49B4A7EF"/>
    <w:rsid w:val="4A03E3EA"/>
    <w:rsid w:val="4A141253"/>
    <w:rsid w:val="4A53E30F"/>
    <w:rsid w:val="4AEFAE58"/>
    <w:rsid w:val="4BC90B11"/>
    <w:rsid w:val="4D90864D"/>
    <w:rsid w:val="4E15DB7C"/>
    <w:rsid w:val="4E6CFAFB"/>
    <w:rsid w:val="4ED80241"/>
    <w:rsid w:val="4F7555A3"/>
    <w:rsid w:val="524BDC1B"/>
    <w:rsid w:val="527FEFC3"/>
    <w:rsid w:val="54CFB534"/>
    <w:rsid w:val="55AC1E68"/>
    <w:rsid w:val="56181C0A"/>
    <w:rsid w:val="5637BD27"/>
    <w:rsid w:val="5666227D"/>
    <w:rsid w:val="57DEB1A9"/>
    <w:rsid w:val="59D25095"/>
    <w:rsid w:val="5AEC1770"/>
    <w:rsid w:val="5AF16035"/>
    <w:rsid w:val="5B057843"/>
    <w:rsid w:val="5B55E682"/>
    <w:rsid w:val="5B8E82AA"/>
    <w:rsid w:val="5BF621EF"/>
    <w:rsid w:val="5C10B05B"/>
    <w:rsid w:val="5CFBB0EF"/>
    <w:rsid w:val="5E2900F7"/>
    <w:rsid w:val="5F80A12F"/>
    <w:rsid w:val="600EBEF3"/>
    <w:rsid w:val="602FEDD8"/>
    <w:rsid w:val="6055F52C"/>
    <w:rsid w:val="60C6DA3C"/>
    <w:rsid w:val="618593EF"/>
    <w:rsid w:val="6204BD0B"/>
    <w:rsid w:val="64BD34B1"/>
    <w:rsid w:val="653BEA2A"/>
    <w:rsid w:val="655968A4"/>
    <w:rsid w:val="656D2FA5"/>
    <w:rsid w:val="657B163E"/>
    <w:rsid w:val="65CEBFDF"/>
    <w:rsid w:val="66604E56"/>
    <w:rsid w:val="672CCCB6"/>
    <w:rsid w:val="679BD68E"/>
    <w:rsid w:val="680DDF7E"/>
    <w:rsid w:val="692C6065"/>
    <w:rsid w:val="6B1AF47D"/>
    <w:rsid w:val="6B333555"/>
    <w:rsid w:val="6C6F47B1"/>
    <w:rsid w:val="6D9EE51D"/>
    <w:rsid w:val="6E6BFAB3"/>
    <w:rsid w:val="6F583E91"/>
    <w:rsid w:val="7047EA8E"/>
    <w:rsid w:val="706D4C27"/>
    <w:rsid w:val="70C035A9"/>
    <w:rsid w:val="7153BC3B"/>
    <w:rsid w:val="717A7D52"/>
    <w:rsid w:val="71D1AAC3"/>
    <w:rsid w:val="71E2654D"/>
    <w:rsid w:val="72516019"/>
    <w:rsid w:val="725692AB"/>
    <w:rsid w:val="72EE9E80"/>
    <w:rsid w:val="73DFC3B1"/>
    <w:rsid w:val="749E7B5B"/>
    <w:rsid w:val="75A51258"/>
    <w:rsid w:val="75ADF311"/>
    <w:rsid w:val="75DD8FFB"/>
    <w:rsid w:val="762CA0E3"/>
    <w:rsid w:val="764FB069"/>
    <w:rsid w:val="77479863"/>
    <w:rsid w:val="77686765"/>
    <w:rsid w:val="77F4606F"/>
    <w:rsid w:val="78E368C4"/>
    <w:rsid w:val="7A722AC6"/>
    <w:rsid w:val="7A8063E0"/>
    <w:rsid w:val="7BB512E7"/>
    <w:rsid w:val="7BC435B0"/>
    <w:rsid w:val="7D1C6360"/>
    <w:rsid w:val="7D1E047A"/>
    <w:rsid w:val="7EA44766"/>
    <w:rsid w:val="7F8EF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3EB9"/>
  <w15:chartTrackingRefBased/>
  <w15:docId w15:val="{DC6C7F42-3457-4A7B-B4EC-61D29215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2397"/>
    <w:rPr>
      <w:color w:val="0563C1" w:themeColor="hyperlink"/>
      <w:u w:val="single"/>
    </w:rPr>
  </w:style>
  <w:style w:type="paragraph" w:styleId="Paragraphedeliste">
    <w:name w:val="List Paragraph"/>
    <w:basedOn w:val="Normal"/>
    <w:uiPriority w:val="34"/>
    <w:qFormat/>
    <w:rsid w:val="00D02380"/>
    <w:pPr>
      <w:ind w:left="720"/>
      <w:contextualSpacing/>
    </w:pPr>
  </w:style>
  <w:style w:type="character" w:styleId="lev">
    <w:name w:val="Strong"/>
    <w:basedOn w:val="Policepardfaut"/>
    <w:uiPriority w:val="22"/>
    <w:qFormat/>
    <w:rsid w:val="00257285"/>
    <w:rPr>
      <w:b/>
      <w:bCs/>
    </w:rPr>
  </w:style>
  <w:style w:type="paragraph" w:styleId="Textedebulles">
    <w:name w:val="Balloon Text"/>
    <w:basedOn w:val="Normal"/>
    <w:link w:val="TextedebullesCar"/>
    <w:uiPriority w:val="99"/>
    <w:semiHidden/>
    <w:unhideWhenUsed/>
    <w:rsid w:val="004706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063A"/>
    <w:rPr>
      <w:rFonts w:ascii="Segoe UI" w:hAnsi="Segoe UI" w:cs="Segoe UI"/>
      <w:sz w:val="18"/>
      <w:szCs w:val="18"/>
    </w:rPr>
  </w:style>
  <w:style w:type="paragraph" w:customStyle="1" w:styleId="Default">
    <w:name w:val="Default"/>
    <w:basedOn w:val="Normal"/>
    <w:rsid w:val="00CB6DE1"/>
    <w:pPr>
      <w:autoSpaceDE w:val="0"/>
      <w:autoSpaceDN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BF5D90"/>
    <w:pPr>
      <w:autoSpaceDE w:val="0"/>
      <w:autoSpaceDN w:val="0"/>
      <w:spacing w:after="0" w:line="288" w:lineRule="auto"/>
    </w:pPr>
    <w:rPr>
      <w:rFonts w:ascii="MinionPro-Regular" w:hAnsi="MinionPro-Regular" w:cs="Calibri"/>
      <w:color w:val="000000"/>
      <w:sz w:val="24"/>
      <w:szCs w:val="24"/>
    </w:rPr>
  </w:style>
  <w:style w:type="character" w:styleId="Accentuation">
    <w:name w:val="Emphasis"/>
    <w:basedOn w:val="Policepardfaut"/>
    <w:uiPriority w:val="20"/>
    <w:qFormat/>
    <w:rsid w:val="002D197E"/>
    <w:rPr>
      <w:i/>
      <w:iCs/>
    </w:rPr>
  </w:style>
  <w:style w:type="character" w:customStyle="1" w:styleId="UnresolvedMention">
    <w:name w:val="Unresolved Mention"/>
    <w:basedOn w:val="Policepardfaut"/>
    <w:uiPriority w:val="99"/>
    <w:semiHidden/>
    <w:unhideWhenUsed/>
    <w:rsid w:val="002D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11416">
      <w:bodyDiv w:val="1"/>
      <w:marLeft w:val="0"/>
      <w:marRight w:val="0"/>
      <w:marTop w:val="0"/>
      <w:marBottom w:val="0"/>
      <w:divBdr>
        <w:top w:val="none" w:sz="0" w:space="0" w:color="auto"/>
        <w:left w:val="none" w:sz="0" w:space="0" w:color="auto"/>
        <w:bottom w:val="none" w:sz="0" w:space="0" w:color="auto"/>
        <w:right w:val="none" w:sz="0" w:space="0" w:color="auto"/>
      </w:divBdr>
    </w:div>
    <w:div w:id="6594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a.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ibaud.mercier@fn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BCA</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TOUTIN Vanessa</dc:creator>
  <cp:keywords/>
  <dc:description/>
  <cp:lastModifiedBy>PIETRAS Justine</cp:lastModifiedBy>
  <cp:revision>3</cp:revision>
  <cp:lastPrinted>2022-02-07T15:18:00Z</cp:lastPrinted>
  <dcterms:created xsi:type="dcterms:W3CDTF">2022-02-08T14:53:00Z</dcterms:created>
  <dcterms:modified xsi:type="dcterms:W3CDTF">2022-02-10T15:34:00Z</dcterms:modified>
</cp:coreProperties>
</file>